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B7" w:rsidRPr="00082003" w:rsidRDefault="00F132B7" w:rsidP="00F132B7">
      <w:pPr>
        <w:widowControl/>
        <w:shd w:val="clear" w:color="auto" w:fill="FFFFFF"/>
        <w:spacing w:line="360" w:lineRule="auto"/>
        <w:jc w:val="left"/>
        <w:rPr>
          <w:rFonts w:ascii="simsun" w:hAnsi="simsun" w:cs="宋体"/>
          <w:b/>
          <w:kern w:val="0"/>
          <w:sz w:val="24"/>
          <w:szCs w:val="24"/>
        </w:rPr>
      </w:pPr>
      <w:r w:rsidRPr="00082003">
        <w:rPr>
          <w:rFonts w:ascii="simsun" w:hAnsi="simsun" w:cs="宋体"/>
          <w:b/>
          <w:kern w:val="0"/>
          <w:sz w:val="24"/>
          <w:szCs w:val="24"/>
        </w:rPr>
        <w:t>附件：</w:t>
      </w:r>
      <w:r w:rsidRPr="00082003">
        <w:rPr>
          <w:rFonts w:ascii="simsun" w:hAnsi="simsun" w:cs="宋体" w:hint="eastAsia"/>
          <w:b/>
          <w:kern w:val="0"/>
          <w:sz w:val="24"/>
          <w:szCs w:val="24"/>
        </w:rPr>
        <w:t>201</w:t>
      </w:r>
      <w:r>
        <w:rPr>
          <w:rFonts w:ascii="simsun" w:hAnsi="simsun" w:cs="宋体" w:hint="eastAsia"/>
          <w:b/>
          <w:kern w:val="0"/>
          <w:sz w:val="24"/>
          <w:szCs w:val="24"/>
        </w:rPr>
        <w:t>9</w:t>
      </w:r>
      <w:r w:rsidRPr="00082003">
        <w:rPr>
          <w:rFonts w:ascii="simsun" w:hAnsi="simsun" w:cs="宋体" w:hint="eastAsia"/>
          <w:b/>
          <w:kern w:val="0"/>
          <w:sz w:val="24"/>
          <w:szCs w:val="24"/>
        </w:rPr>
        <w:t>年本科教改通过立项项目清单</w:t>
      </w:r>
    </w:p>
    <w:tbl>
      <w:tblPr>
        <w:tblW w:w="7860" w:type="dxa"/>
        <w:tblLook w:val="04A0" w:firstRow="1" w:lastRow="0" w:firstColumn="1" w:lastColumn="0" w:noHBand="0" w:noVBand="1"/>
      </w:tblPr>
      <w:tblGrid>
        <w:gridCol w:w="640"/>
        <w:gridCol w:w="1360"/>
        <w:gridCol w:w="1300"/>
        <w:gridCol w:w="2920"/>
        <w:gridCol w:w="820"/>
        <w:gridCol w:w="820"/>
      </w:tblGrid>
      <w:tr w:rsidR="00F132B7" w:rsidRPr="007936E7" w:rsidTr="00903628">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b/>
                <w:bCs/>
                <w:kern w:val="0"/>
                <w:sz w:val="24"/>
                <w:szCs w:val="24"/>
              </w:rPr>
            </w:pPr>
            <w:r w:rsidRPr="007936E7">
              <w:rPr>
                <w:rFonts w:ascii="宋体" w:hAnsi="宋体" w:cs="Arial" w:hint="eastAsia"/>
                <w:b/>
                <w:bCs/>
                <w:kern w:val="0"/>
                <w:sz w:val="24"/>
                <w:szCs w:val="24"/>
              </w:rPr>
              <w:t>序号</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b/>
                <w:bCs/>
                <w:kern w:val="0"/>
                <w:sz w:val="24"/>
                <w:szCs w:val="24"/>
              </w:rPr>
            </w:pPr>
            <w:r w:rsidRPr="007936E7">
              <w:rPr>
                <w:rFonts w:ascii="宋体" w:hAnsi="宋体" w:cs="Arial" w:hint="eastAsia"/>
                <w:b/>
                <w:bCs/>
                <w:kern w:val="0"/>
                <w:sz w:val="24"/>
                <w:szCs w:val="24"/>
              </w:rPr>
              <w:t>项目类型</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b/>
                <w:bCs/>
                <w:kern w:val="0"/>
                <w:sz w:val="24"/>
                <w:szCs w:val="24"/>
              </w:rPr>
            </w:pPr>
            <w:r w:rsidRPr="007936E7">
              <w:rPr>
                <w:rFonts w:ascii="宋体" w:hAnsi="宋体" w:cs="Arial" w:hint="eastAsia"/>
                <w:b/>
                <w:bCs/>
                <w:kern w:val="0"/>
                <w:sz w:val="24"/>
                <w:szCs w:val="24"/>
              </w:rPr>
              <w:t>院系</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b/>
                <w:bCs/>
                <w:kern w:val="0"/>
                <w:sz w:val="24"/>
                <w:szCs w:val="24"/>
              </w:rPr>
            </w:pPr>
            <w:r w:rsidRPr="007936E7">
              <w:rPr>
                <w:rFonts w:ascii="宋体" w:hAnsi="宋体" w:cs="Arial" w:hint="eastAsia"/>
                <w:b/>
                <w:bCs/>
                <w:kern w:val="0"/>
                <w:sz w:val="24"/>
                <w:szCs w:val="24"/>
              </w:rPr>
              <w:t>项目名称</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b/>
                <w:bCs/>
                <w:kern w:val="0"/>
                <w:sz w:val="24"/>
                <w:szCs w:val="24"/>
              </w:rPr>
            </w:pPr>
            <w:r w:rsidRPr="007936E7">
              <w:rPr>
                <w:rFonts w:ascii="宋体" w:hAnsi="宋体" w:cs="Arial" w:hint="eastAsia"/>
                <w:b/>
                <w:bCs/>
                <w:kern w:val="0"/>
                <w:sz w:val="24"/>
                <w:szCs w:val="24"/>
              </w:rPr>
              <w:t>项目负责人</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b/>
                <w:bCs/>
                <w:kern w:val="0"/>
                <w:sz w:val="24"/>
                <w:szCs w:val="24"/>
              </w:rPr>
            </w:pPr>
            <w:r w:rsidRPr="007936E7">
              <w:rPr>
                <w:rFonts w:ascii="宋体" w:hAnsi="宋体" w:cs="Arial" w:hint="eastAsia"/>
                <w:b/>
                <w:bCs/>
                <w:kern w:val="0"/>
                <w:sz w:val="24"/>
                <w:szCs w:val="24"/>
              </w:rPr>
              <w:t>学校意见</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数学科学学院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北京大学学生能力发展影响因素的实证研究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牛贺</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数学科学学院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关于数学科学学院《计算概论》课程教学新思路的探索</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甘锐</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数学科学学院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数学小班研讨</w:t>
            </w:r>
            <w:proofErr w:type="gramStart"/>
            <w:r w:rsidRPr="007936E7">
              <w:rPr>
                <w:rFonts w:ascii="宋体" w:hAnsi="宋体" w:cs="Arial" w:hint="eastAsia"/>
                <w:kern w:val="0"/>
                <w:sz w:val="24"/>
                <w:szCs w:val="24"/>
              </w:rPr>
              <w:t>课探索</w:t>
            </w:r>
            <w:proofErr w:type="gramEnd"/>
            <w:r w:rsidRPr="007936E7">
              <w:rPr>
                <w:rFonts w:ascii="宋体" w:hAnsi="宋体" w:cs="Arial" w:hint="eastAsia"/>
                <w:kern w:val="0"/>
                <w:sz w:val="24"/>
                <w:szCs w:val="24"/>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范后宏</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数学科学学院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四校联盟之国际本科生数学暑期学校</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戴波</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数学科学学院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探索混合教学模式之路-北大《音乐与数学》教改实践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王杰</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物理学院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天体物理观测实验</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张华伟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物理学院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物理学科拔尖优秀毕业生跟踪调查研究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吴桃李</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物理学院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用位置</w:t>
            </w:r>
            <w:proofErr w:type="gramEnd"/>
            <w:r w:rsidRPr="007936E7">
              <w:rPr>
                <w:rFonts w:ascii="宋体" w:hAnsi="宋体" w:cs="Arial" w:hint="eastAsia"/>
                <w:kern w:val="0"/>
                <w:sz w:val="24"/>
                <w:szCs w:val="24"/>
              </w:rPr>
              <w:t>灵敏</w:t>
            </w:r>
            <w:proofErr w:type="gramStart"/>
            <w:r w:rsidRPr="007936E7">
              <w:rPr>
                <w:rFonts w:ascii="宋体" w:hAnsi="宋体" w:cs="Arial" w:hint="eastAsia"/>
                <w:kern w:val="0"/>
                <w:sz w:val="24"/>
                <w:szCs w:val="24"/>
              </w:rPr>
              <w:t>阻性板探测器</w:t>
            </w:r>
            <w:proofErr w:type="gramEnd"/>
            <w:r w:rsidRPr="007936E7">
              <w:rPr>
                <w:rFonts w:ascii="宋体" w:hAnsi="宋体" w:cs="Arial" w:hint="eastAsia"/>
                <w:kern w:val="0"/>
                <w:sz w:val="24"/>
                <w:szCs w:val="24"/>
              </w:rPr>
              <w:t>（RPC）测量宇宙射线</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许金艳</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化学与分子工程学院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定量分析化学实验课程改革方案</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朱志伟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化学与分子工程学院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仪器分析实验教学中创新性人才培养的探索</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李美仙</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鹿鸣书院的建设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王戎疆</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基础分子生物学（英文版）</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李晴</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基础分子生物学实验课程建设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毕群</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生命科学强化挑战班</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李毓龙</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生物标本馆奇幻游</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龙玉</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16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生物信息学本科书院教学实践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李程</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生命科学学院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以研究基因功能为核心的综合遗传实验建设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辛广伟</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《3S野外综合实习》核心课程建设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田原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北京周边野外地质示范基地建设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崔莹</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地质地球物理联合实习课程初步建设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宁杰远</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基于R语言的古生物学实践课程建设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熊文涛</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冀北辽西普通地质学野外实习基地建设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张志诚</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三维思维——激光雷达遥感教学创新与实践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林沂</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地球与空间科学学院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数据结构与算法B课程建设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陈斌</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心理与认知科学学院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发展心理学小班讨论课：经典研究的重复与阐释</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苏彦捷</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新闻与传播学院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《影视文化与批评》教学创新项目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张慧瑜</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新闻与传播学院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必修课《中外广告史》教学改革</w:t>
            </w:r>
            <w:proofErr w:type="gramStart"/>
            <w:r w:rsidRPr="007936E7">
              <w:rPr>
                <w:rFonts w:ascii="宋体" w:hAnsi="宋体" w:cs="Arial" w:hint="eastAsia"/>
                <w:kern w:val="0"/>
                <w:sz w:val="24"/>
                <w:szCs w:val="24"/>
              </w:rPr>
              <w:t>暨成果</w:t>
            </w:r>
            <w:proofErr w:type="gramEnd"/>
            <w:r w:rsidRPr="007936E7">
              <w:rPr>
                <w:rFonts w:ascii="宋体" w:hAnsi="宋体" w:cs="Arial" w:hint="eastAsia"/>
                <w:kern w:val="0"/>
                <w:sz w:val="24"/>
                <w:szCs w:val="24"/>
              </w:rPr>
              <w:t>展</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祝帅</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新闻与传播学院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舆论学本科教改项目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许静</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29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新闻与传播学院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知行合一：</w:t>
            </w:r>
            <w:proofErr w:type="gramStart"/>
            <w:r w:rsidRPr="007936E7">
              <w:rPr>
                <w:rFonts w:ascii="宋体" w:hAnsi="宋体" w:cs="Arial" w:hint="eastAsia"/>
                <w:kern w:val="0"/>
                <w:sz w:val="24"/>
                <w:szCs w:val="24"/>
              </w:rPr>
              <w:t>融媒体</w:t>
            </w:r>
            <w:proofErr w:type="gramEnd"/>
            <w:r w:rsidRPr="007936E7">
              <w:rPr>
                <w:rFonts w:ascii="宋体" w:hAnsi="宋体" w:cs="Arial" w:hint="eastAsia"/>
                <w:kern w:val="0"/>
                <w:sz w:val="24"/>
                <w:szCs w:val="24"/>
              </w:rPr>
              <w:t>实践创新与人才培养研究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刘新传</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中国语言文学系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“中国当代文学”后续课程：“中国现当代文学与文化研究”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李杨</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中国语言文学系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《中华传统有声文化》课程的教改和实践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孔江平</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32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中国语言文学系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古代原典阅读与本科人才培养</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刘子瑜</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中国语言文学系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面向中文信息处理本科课程的语言资源平台建设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詹卫东</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中国语言文学系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思想史上的王元化</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王丽</w:t>
            </w:r>
            <w:proofErr w:type="gramStart"/>
            <w:r w:rsidRPr="007936E7">
              <w:rPr>
                <w:rFonts w:ascii="宋体" w:hAnsi="宋体" w:cs="Arial" w:hint="eastAsia"/>
                <w:kern w:val="0"/>
                <w:sz w:val="24"/>
                <w:szCs w:val="24"/>
              </w:rPr>
              <w:t>丽</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中国语言文学系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在科研和田</w:t>
            </w:r>
            <w:proofErr w:type="gramStart"/>
            <w:r w:rsidRPr="007936E7">
              <w:rPr>
                <w:rFonts w:ascii="宋体" w:hAnsi="宋体" w:cs="Arial" w:hint="eastAsia"/>
                <w:kern w:val="0"/>
                <w:sz w:val="24"/>
                <w:szCs w:val="24"/>
              </w:rPr>
              <w:t>调实践</w:t>
            </w:r>
            <w:proofErr w:type="gramEnd"/>
            <w:r w:rsidRPr="007936E7">
              <w:rPr>
                <w:rFonts w:ascii="宋体" w:hAnsi="宋体" w:cs="Arial" w:hint="eastAsia"/>
                <w:kern w:val="0"/>
                <w:sz w:val="24"/>
                <w:szCs w:val="24"/>
              </w:rPr>
              <w:t>中培养学科人才——以“语言学概论”课为基础</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陈保亚</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历史学系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“古希腊罗马史”小班研讨课程改革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张新刚</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历史学系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世界史教改新探索-《外国历史文选》重点课程建设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李维</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历史学系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通识与小班结合的“欧洲中古政治”</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李隆国</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39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历史学系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中国现代史课程建设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王奇生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《古代民族考古》课程实践创新研究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倪润安</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《中国建筑史（上）》课程建设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王书林</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古代建筑踏查中社会</w:t>
            </w:r>
            <w:proofErr w:type="gramStart"/>
            <w:r w:rsidRPr="007936E7">
              <w:rPr>
                <w:rFonts w:ascii="宋体" w:hAnsi="宋体" w:cs="Arial" w:hint="eastAsia"/>
                <w:kern w:val="0"/>
                <w:sz w:val="24"/>
                <w:szCs w:val="24"/>
              </w:rPr>
              <w:t>史信息</w:t>
            </w:r>
            <w:proofErr w:type="gramEnd"/>
            <w:r w:rsidRPr="007936E7">
              <w:rPr>
                <w:rFonts w:ascii="宋体" w:hAnsi="宋体" w:cs="Arial" w:hint="eastAsia"/>
                <w:kern w:val="0"/>
                <w:sz w:val="24"/>
                <w:szCs w:val="24"/>
              </w:rPr>
              <w:t>的记录与分析教学实践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徐怡涛</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基于化学学院双学位《文物分析技术》课程教学改进</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胡钢</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实验室考古实习实践课程建设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王恺</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冶金考古田野工作坊</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陈建立</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考古文博学院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以“体验+认知”为导向的建筑设计课程教学改革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张剑葳</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《人工智能、机器人与伦理》课程建设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刘哲</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48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国际名师进课堂</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孟庆楠</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49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哲学系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哲学导论</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李麒麟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国际关系学院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“社会科学定量方法”教学的信息化与工程化建设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罗杭</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国际关系学院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“中国与国际组织”本科英文课程立体化教学模式探索</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刘莲</w:t>
            </w:r>
            <w:proofErr w:type="gramStart"/>
            <w:r w:rsidRPr="007936E7">
              <w:rPr>
                <w:rFonts w:ascii="宋体" w:hAnsi="宋体" w:cs="Arial" w:hint="eastAsia"/>
                <w:kern w:val="0"/>
                <w:sz w:val="24"/>
                <w:szCs w:val="24"/>
              </w:rPr>
              <w:t>莲</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教材研究项目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国际关系学院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《民主的历史与现实》相关本科教材建设研究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汪卫华</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国际关系学院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《世界难民问题与难民政策》课程建设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王联</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国际关系学院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国际治理人才培养的情境浸入式英文教学</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祁昊天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国际关系学院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教材修订与本科阶段科研实验</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王逸舟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经济学院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“财税大数据”_实践育人项目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刘怡</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经济学院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“中国对外经济”课程建设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陶涛</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经济学院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《货币经济学》前沿系列课程建设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韩晗</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59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经济学院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财经素养教育：新的角度讲授经济学</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袁诚</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经济学院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基于慕课的</w:t>
            </w:r>
            <w:proofErr w:type="gramEnd"/>
            <w:r w:rsidRPr="007936E7">
              <w:rPr>
                <w:rFonts w:ascii="宋体" w:hAnsi="宋体" w:cs="Arial" w:hint="eastAsia"/>
                <w:kern w:val="0"/>
                <w:sz w:val="24"/>
                <w:szCs w:val="24"/>
              </w:rPr>
              <w:t>线上线下混合式教学项目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吴侨玲</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其他项目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光华管理学院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光华管理学院未来领导者项目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周黎安</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法学院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行政法案例研习</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彭</w:t>
            </w:r>
            <w:proofErr w:type="gramEnd"/>
            <w:r w:rsidRPr="007936E7">
              <w:rPr>
                <w:rFonts w:ascii="宋体" w:hAnsi="宋体" w:cs="Arial" w:hint="eastAsia"/>
                <w:kern w:val="0"/>
                <w:sz w:val="24"/>
                <w:szCs w:val="24"/>
              </w:rPr>
              <w:t>錞</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63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法学院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中国法制史教学改革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李启成</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教材研究项目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信息管理系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《用户健康信息学导论》教材编写研究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李世娟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信息管理系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信息管理系大学生创新创业孵化基地教学实践育</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李常庆</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社会学系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家庭社会学课程建设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田耕</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社会学系</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文科新生学习方法和学习习惯的转换</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杨善华</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政府管理学院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 xml:space="preserve"> 比较政治学课程建设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刘颜俊</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69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政府管理学院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“政治、法律与社会”本科交叉项目实践教育创新</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包万超</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政府管理学院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本科重点课程建设项目-《政治经济导论》</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周强</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政府管理学院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财政预算管理教学案例库建设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苗庆红</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政府管理学院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经济学原理-微观经济学教学改革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梁鸿飞</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外国语学院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SPOC与基础日语课程融合模式研究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王灿娟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外国语学院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巴黎第三大学高等翻译学院的翻译职业教育及启示</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章文</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外国语学院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西班牙语精读（二）的创新建设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宋扬</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外国语学院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西班牙语自主阅读及评估</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于施洋</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大学英语教研室</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《学术英语写作》慕课的</w:t>
            </w:r>
            <w:proofErr w:type="gramEnd"/>
            <w:r w:rsidRPr="007936E7">
              <w:rPr>
                <w:rFonts w:ascii="宋体" w:hAnsi="宋体" w:cs="Arial" w:hint="eastAsia"/>
                <w:kern w:val="0"/>
                <w:sz w:val="24"/>
                <w:szCs w:val="24"/>
              </w:rPr>
              <w:t>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王雷</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大学英语教研室</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《英语听说》课程建设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刘红中</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9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79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大学英语教研室</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基于微课的</w:t>
            </w:r>
            <w:proofErr w:type="gramEnd"/>
            <w:r w:rsidRPr="007936E7">
              <w:rPr>
                <w:rFonts w:ascii="宋体" w:hAnsi="宋体" w:cs="Arial" w:hint="eastAsia"/>
                <w:kern w:val="0"/>
                <w:sz w:val="24"/>
                <w:szCs w:val="24"/>
              </w:rPr>
              <w:t>线上、线下混合式教学模式在“语言、技术与社会”中的构建与应用</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刘小侠</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80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大学英语教研室</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w:t>
            </w:r>
            <w:proofErr w:type="gramStart"/>
            <w:r w:rsidRPr="007936E7">
              <w:rPr>
                <w:rFonts w:ascii="宋体" w:hAnsi="宋体" w:cs="Arial" w:hint="eastAsia"/>
                <w:kern w:val="0"/>
                <w:sz w:val="24"/>
                <w:szCs w:val="24"/>
              </w:rPr>
              <w:t>语义场</w:t>
            </w:r>
            <w:proofErr w:type="gramEnd"/>
            <w:r w:rsidRPr="007936E7">
              <w:rPr>
                <w:rFonts w:ascii="宋体" w:hAnsi="宋体" w:cs="Arial" w:hint="eastAsia"/>
                <w:kern w:val="0"/>
                <w:sz w:val="24"/>
                <w:szCs w:val="24"/>
              </w:rPr>
              <w:t>理论学术词汇分类建构及其教学应用研究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张华</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大学英语教研室</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西方文化选读网络课程建设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8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马克思主义学院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“面向现实的逻辑递进”：《马克思主义原著选读》课内容框架优化研究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宋朝龙</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马克思主义学院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北京大学“形势与政策”课程教学管理与教学内容研究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程美东</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马克思主义学院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大学生信仰状况的生活实践研究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秦维红</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马克思主义学院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思修课榜样嘉宾交流教学改革研究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李健</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教材研究项目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体育教研部</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《运动健身原理与方法》教材建设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赫忠慧</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体育教研部</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棒垒球课程英文授课教学改革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焦晨曦</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体育教研部</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以健美操课程为方向的课内外一体化校园体育生态体系创新项目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袁睿超</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89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艺术学院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《跨文化艺术传播学》的实验与实践创新</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林</w:t>
            </w:r>
            <w:proofErr w:type="gramStart"/>
            <w:r w:rsidRPr="007936E7">
              <w:rPr>
                <w:rFonts w:ascii="宋体" w:hAnsi="宋体" w:cs="Arial" w:hint="eastAsia"/>
                <w:kern w:val="0"/>
                <w:sz w:val="24"/>
                <w:szCs w:val="24"/>
              </w:rPr>
              <w:t>一</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艺术学院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电影电视画面校</w:t>
            </w:r>
            <w:proofErr w:type="gramStart"/>
            <w:r w:rsidRPr="007936E7">
              <w:rPr>
                <w:rFonts w:ascii="宋体" w:hAnsi="宋体" w:cs="Arial" w:hint="eastAsia"/>
                <w:kern w:val="0"/>
                <w:sz w:val="24"/>
                <w:szCs w:val="24"/>
              </w:rPr>
              <w:t>色高级</w:t>
            </w:r>
            <w:proofErr w:type="gramEnd"/>
            <w:r w:rsidRPr="007936E7">
              <w:rPr>
                <w:rFonts w:ascii="宋体" w:hAnsi="宋体" w:cs="Arial" w:hint="eastAsia"/>
                <w:kern w:val="0"/>
                <w:sz w:val="24"/>
                <w:szCs w:val="24"/>
              </w:rPr>
              <w:t>课程</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邱章红</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艺术学院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基于混合教学模式与深度教学理念的《西方音乐欣赏》双向度教改实验</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毕明辉</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艺术学院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京剧演唱与表演教学实践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陈均</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其他项目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元培学院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拔尖人才培养视野下的书院制建设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孙飞宇</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元培学院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元培书院制的探索与实践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于艳新</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教师教学发展中心</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青年教师教学能力培训项目的国际比较研究与持续改进方法</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王胜清</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教师教学发展中心</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一门翻转课堂的持续改进及实施效果研究</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刘玲</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97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“计算机科学与编程入门”课程的引进与建设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陆俊林</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《创新与快速原型研制》的通选课建设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陈江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99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《电子系统基础训练》实验创新</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周小计</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《计算机系统导论》课程中的处理器结构实验及课件升级</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管雪涛</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《人工智能引论》课程建设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罗定生</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《信息科学中的物理学》课程建设（专业必修）</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于民</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超算创新</w:t>
            </w:r>
            <w:proofErr w:type="gramEnd"/>
            <w:r w:rsidRPr="007936E7">
              <w:rPr>
                <w:rFonts w:ascii="宋体" w:hAnsi="宋体" w:cs="Arial" w:hint="eastAsia"/>
                <w:kern w:val="0"/>
                <w:sz w:val="24"/>
                <w:szCs w:val="24"/>
              </w:rPr>
              <w:t>竞赛</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梁云</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程序设计入门课程建设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依那</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第十届北京大学计算机应用设计竞赛</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刘志敏</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机器学习概论课程建设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邓志鸿</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107</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基于FPGA的片上神经网络设计</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崔小欣</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108</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基于MOOC资源的《数据结构与算法》 翻转课堂教学实践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张铭</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109</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具有新计算机学科特色的数字逻辑设计课程建设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佟冬</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110</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面向创新实践能力培养的《情感智能机器人引论》课程改革</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王韬</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111</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面向系统思维的数字设计教学</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罗武</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112</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信息科学技术学院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物联网基础课程建设</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程宇新</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lastRenderedPageBreak/>
              <w:t>113</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本科重点课程建设项目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前沿交叉学科研究院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“创业基础”课程产学协同创新育人平台建设与机制建构</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陈东敏</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114</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工学院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工</w:t>
            </w:r>
            <w:proofErr w:type="gramStart"/>
            <w:r w:rsidRPr="007936E7">
              <w:rPr>
                <w:rFonts w:ascii="宋体" w:hAnsi="宋体" w:cs="Arial" w:hint="eastAsia"/>
                <w:kern w:val="0"/>
                <w:sz w:val="24"/>
                <w:szCs w:val="24"/>
              </w:rPr>
              <w:t>学创新</w:t>
            </w:r>
            <w:proofErr w:type="gramEnd"/>
            <w:r w:rsidRPr="007936E7">
              <w:rPr>
                <w:rFonts w:ascii="宋体" w:hAnsi="宋体" w:cs="Arial" w:hint="eastAsia"/>
                <w:kern w:val="0"/>
                <w:sz w:val="24"/>
                <w:szCs w:val="24"/>
              </w:rPr>
              <w:t>实践</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proofErr w:type="gramStart"/>
            <w:r w:rsidRPr="007936E7">
              <w:rPr>
                <w:rFonts w:ascii="宋体" w:hAnsi="宋体" w:cs="Arial" w:hint="eastAsia"/>
                <w:kern w:val="0"/>
                <w:sz w:val="24"/>
                <w:szCs w:val="24"/>
              </w:rPr>
              <w:t>段慧玲</w:t>
            </w:r>
            <w:proofErr w:type="gramEnd"/>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115</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教改研究项目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图书馆</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基于读者大数据的北京大学学生课外阅读趋势分析</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赵飞</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r w:rsidR="00F132B7" w:rsidRPr="007936E7" w:rsidTr="00903628">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116</w:t>
            </w:r>
          </w:p>
        </w:tc>
        <w:tc>
          <w:tcPr>
            <w:tcW w:w="136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实践创新育人项目</w:t>
            </w:r>
          </w:p>
        </w:tc>
        <w:tc>
          <w:tcPr>
            <w:tcW w:w="130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建筑与景观设计学院</w:t>
            </w:r>
          </w:p>
        </w:tc>
        <w:tc>
          <w:tcPr>
            <w:tcW w:w="29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基于学科交叉的规划设计专业社会实践调查基地建设及创新育人探索</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汪芳</w:t>
            </w:r>
          </w:p>
        </w:tc>
        <w:tc>
          <w:tcPr>
            <w:tcW w:w="820" w:type="dxa"/>
            <w:tcBorders>
              <w:top w:val="nil"/>
              <w:left w:val="nil"/>
              <w:bottom w:val="single" w:sz="4" w:space="0" w:color="auto"/>
              <w:right w:val="single" w:sz="4" w:space="0" w:color="auto"/>
            </w:tcBorders>
            <w:shd w:val="clear" w:color="auto" w:fill="auto"/>
            <w:vAlign w:val="center"/>
            <w:hideMark/>
          </w:tcPr>
          <w:p w:rsidR="00F132B7" w:rsidRPr="007936E7" w:rsidRDefault="00F132B7" w:rsidP="00903628">
            <w:pPr>
              <w:widowControl/>
              <w:jc w:val="center"/>
              <w:rPr>
                <w:rFonts w:ascii="宋体" w:hAnsi="宋体" w:cs="Arial"/>
                <w:kern w:val="0"/>
                <w:sz w:val="24"/>
                <w:szCs w:val="24"/>
              </w:rPr>
            </w:pPr>
            <w:r w:rsidRPr="007936E7">
              <w:rPr>
                <w:rFonts w:ascii="宋体" w:hAnsi="宋体" w:cs="Arial" w:hint="eastAsia"/>
                <w:kern w:val="0"/>
                <w:sz w:val="24"/>
                <w:szCs w:val="24"/>
              </w:rPr>
              <w:t>通过</w:t>
            </w:r>
          </w:p>
        </w:tc>
      </w:tr>
    </w:tbl>
    <w:p w:rsidR="00F24D08" w:rsidRDefault="00F24D08">
      <w:bookmarkStart w:id="0" w:name="_GoBack"/>
      <w:bookmarkEnd w:id="0"/>
    </w:p>
    <w:sectPr w:rsidR="00F24D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宋体"/>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927EF"/>
    <w:multiLevelType w:val="hybridMultilevel"/>
    <w:tmpl w:val="6CFECA6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B7"/>
    <w:rsid w:val="00343154"/>
    <w:rsid w:val="00F132B7"/>
    <w:rsid w:val="00F2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B3813-4157-4FA0-8BD6-F1477F37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2B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132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132B7"/>
    <w:rPr>
      <w:rFonts w:ascii="Calibri" w:eastAsia="宋体" w:hAnsi="Calibri" w:cs="Times New Roman"/>
      <w:sz w:val="18"/>
      <w:szCs w:val="18"/>
    </w:rPr>
  </w:style>
  <w:style w:type="paragraph" w:styleId="a5">
    <w:name w:val="footer"/>
    <w:basedOn w:val="a"/>
    <w:link w:val="Char0"/>
    <w:uiPriority w:val="99"/>
    <w:unhideWhenUsed/>
    <w:rsid w:val="00F132B7"/>
    <w:pPr>
      <w:tabs>
        <w:tab w:val="center" w:pos="4153"/>
        <w:tab w:val="right" w:pos="8306"/>
      </w:tabs>
      <w:snapToGrid w:val="0"/>
      <w:jc w:val="left"/>
    </w:pPr>
    <w:rPr>
      <w:sz w:val="18"/>
      <w:szCs w:val="18"/>
    </w:rPr>
  </w:style>
  <w:style w:type="character" w:customStyle="1" w:styleId="Char0">
    <w:name w:val="页脚 Char"/>
    <w:basedOn w:val="a0"/>
    <w:link w:val="a5"/>
    <w:uiPriority w:val="99"/>
    <w:rsid w:val="00F132B7"/>
    <w:rPr>
      <w:rFonts w:ascii="Calibri" w:eastAsia="宋体" w:hAnsi="Calibri" w:cs="Times New Roman"/>
      <w:sz w:val="18"/>
      <w:szCs w:val="18"/>
    </w:rPr>
  </w:style>
  <w:style w:type="character" w:styleId="a6">
    <w:name w:val="Hyperlink"/>
    <w:basedOn w:val="a0"/>
    <w:uiPriority w:val="99"/>
    <w:semiHidden/>
    <w:unhideWhenUsed/>
    <w:rsid w:val="00F132B7"/>
    <w:rPr>
      <w:color w:val="0563C1"/>
      <w:u w:val="single"/>
    </w:rPr>
  </w:style>
  <w:style w:type="character" w:styleId="a7">
    <w:name w:val="FollowedHyperlink"/>
    <w:basedOn w:val="a0"/>
    <w:uiPriority w:val="99"/>
    <w:semiHidden/>
    <w:unhideWhenUsed/>
    <w:rsid w:val="00F132B7"/>
    <w:rPr>
      <w:color w:val="954F72"/>
      <w:u w:val="single"/>
    </w:rPr>
  </w:style>
  <w:style w:type="paragraph" w:customStyle="1" w:styleId="font5">
    <w:name w:val="font5"/>
    <w:basedOn w:val="a"/>
    <w:rsid w:val="00F132B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F132B7"/>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F132B7"/>
    <w:pPr>
      <w:widowControl/>
      <w:spacing w:before="100" w:beforeAutospacing="1" w:after="100" w:afterAutospacing="1"/>
      <w:jc w:val="left"/>
    </w:pPr>
    <w:rPr>
      <w:rFonts w:ascii="宋体" w:hAnsi="宋体" w:cs="宋体"/>
      <w:b/>
      <w:bCs/>
      <w:kern w:val="0"/>
      <w:sz w:val="24"/>
      <w:szCs w:val="24"/>
    </w:rPr>
  </w:style>
  <w:style w:type="paragraph" w:customStyle="1" w:styleId="xl66">
    <w:name w:val="xl66"/>
    <w:basedOn w:val="a"/>
    <w:rsid w:val="00F132B7"/>
    <w:pPr>
      <w:widowControl/>
      <w:spacing w:before="100" w:beforeAutospacing="1" w:after="100" w:afterAutospacing="1"/>
      <w:jc w:val="left"/>
    </w:pPr>
    <w:rPr>
      <w:rFonts w:ascii="宋体" w:hAnsi="宋体" w:cs="宋体"/>
      <w:kern w:val="0"/>
      <w:sz w:val="24"/>
      <w:szCs w:val="24"/>
    </w:rPr>
  </w:style>
  <w:style w:type="paragraph" w:customStyle="1" w:styleId="xl67">
    <w:name w:val="xl67"/>
    <w:basedOn w:val="a"/>
    <w:rsid w:val="00F132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
    <w:rsid w:val="00F132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xhong</dc:creator>
  <cp:keywords/>
  <dc:description/>
  <cp:lastModifiedBy>xhong</cp:lastModifiedBy>
  <cp:revision>1</cp:revision>
  <dcterms:created xsi:type="dcterms:W3CDTF">2019-04-03T07:56:00Z</dcterms:created>
  <dcterms:modified xsi:type="dcterms:W3CDTF">2019-04-03T07:56:00Z</dcterms:modified>
</cp:coreProperties>
</file>